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81"/>
        <w:spacing w:line="228" w:lineRule="auto"/>
        <w:widowControl w:val="off"/>
        <w:rPr>
          <w:bCs/>
          <w:color w:val="26282f"/>
          <w:sz w:val="28"/>
          <w:szCs w:val="28"/>
        </w:rPr>
        <w:framePr w:hSpace="180" w:wrap="around" w:vAnchor="page" w:hAnchor="page" w:x="1261" w:y="436"/>
      </w:pPr>
      <w:r>
        <w:rPr>
          <w:bCs/>
          <w:color w:val="26282f"/>
          <w:sz w:val="28"/>
          <w:szCs w:val="28"/>
        </w:rPr>
        <w:t xml:space="preserve">                                                                                                                           </w:t>
      </w:r>
      <w:r>
        <w:rPr>
          <w:bCs/>
          <w:color w:val="26282f"/>
          <w:sz w:val="28"/>
          <w:szCs w:val="28"/>
        </w:rPr>
      </w:r>
      <w:r>
        <w:rPr>
          <w:bCs/>
          <w:color w:val="26282f"/>
          <w:sz w:val="28"/>
          <w:szCs w:val="28"/>
        </w:rPr>
      </w:r>
    </w:p>
    <w:p>
      <w:pPr>
        <w:pStyle w:val="681"/>
        <w:spacing w:line="228" w:lineRule="auto"/>
        <w:widowControl w:val="off"/>
        <w:rPr>
          <w:bCs/>
          <w:color w:val="26282f"/>
          <w:sz w:val="28"/>
          <w:szCs w:val="28"/>
        </w:rPr>
        <w:framePr w:hSpace="180" w:wrap="around" w:vAnchor="page" w:hAnchor="page" w:x="1261" w:y="436"/>
      </w:pPr>
      <w:r>
        <w:rPr>
          <w:bCs/>
          <w:color w:val="26282f"/>
          <w:sz w:val="28"/>
          <w:szCs w:val="28"/>
        </w:rPr>
      </w:r>
      <w:r>
        <w:rPr>
          <w:bCs/>
          <w:color w:val="26282f"/>
          <w:sz w:val="28"/>
          <w:szCs w:val="28"/>
        </w:rPr>
      </w:r>
    </w:p>
    <w:p>
      <w:pPr>
        <w:pStyle w:val="681"/>
        <w:spacing w:line="228" w:lineRule="auto"/>
        <w:widowControl w:val="off"/>
        <w:rPr>
          <w:bCs/>
          <w:color w:val="26282f"/>
          <w:sz w:val="28"/>
          <w:szCs w:val="28"/>
        </w:rPr>
        <w:framePr w:hSpace="180" w:wrap="around" w:vAnchor="page" w:hAnchor="page" w:x="1261" w:y="436"/>
      </w:pPr>
      <w:r>
        <w:rPr>
          <w:bCs/>
          <w:color w:val="26282f"/>
          <w:sz w:val="28"/>
          <w:szCs w:val="28"/>
        </w:rPr>
      </w:r>
      <w:r>
        <w:rPr>
          <w:bCs/>
          <w:color w:val="26282f"/>
          <w:sz w:val="28"/>
          <w:szCs w:val="28"/>
        </w:rPr>
      </w:r>
    </w:p>
    <w:p>
      <w:pPr>
        <w:pStyle w:val="681"/>
        <w:spacing w:line="228" w:lineRule="auto"/>
        <w:widowControl w:val="off"/>
        <w:rPr>
          <w:bCs/>
          <w:color w:val="26282f"/>
          <w:sz w:val="28"/>
          <w:szCs w:val="28"/>
        </w:rPr>
        <w:framePr w:hSpace="180" w:wrap="around" w:vAnchor="page" w:hAnchor="page" w:x="1261" w:y="436"/>
      </w:pPr>
      <w:r>
        <w:rPr>
          <w:bCs/>
          <w:color w:val="26282f"/>
          <w:sz w:val="28"/>
          <w:szCs w:val="28"/>
        </w:rPr>
      </w:r>
      <w:r>
        <w:rPr>
          <w:bCs/>
          <w:color w:val="26282f"/>
          <w:sz w:val="28"/>
          <w:szCs w:val="28"/>
        </w:rPr>
      </w:r>
    </w:p>
    <w:p>
      <w:pPr>
        <w:pStyle w:val="717"/>
        <w:ind w:left="8505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Style w:val="716"/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</w:t>
      </w:r>
      <w:r>
        <w:rPr>
          <w:rStyle w:val="716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«Приложение </w:t>
      </w:r>
      <w:r>
        <w:rPr>
          <w:rFonts w:ascii="Times New Roman" w:hAnsi="Times New Roman" w:cs="Times New Roman"/>
          <w:sz w:val="28"/>
          <w:szCs w:val="28"/>
        </w:rPr>
        <w:t xml:space="preserve">3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1"/>
        <w:ind w:left="9923" w:hanging="142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к муниципальной программе 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681"/>
        <w:ind w:left="9923" w:hanging="142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«Развитие физической культуры и</w:t>
      </w:r>
      <w:r>
        <w:rPr>
          <w:rFonts w:eastAsia="Calibri"/>
          <w:sz w:val="28"/>
          <w:szCs w:val="28"/>
          <w:lang w:eastAsia="en-US"/>
        </w:rPr>
      </w:r>
    </w:p>
    <w:p>
      <w:pPr>
        <w:pStyle w:val="681"/>
        <w:ind w:left="9639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</w:t>
      </w:r>
      <w:r>
        <w:rPr>
          <w:rFonts w:eastAsia="Calibri"/>
          <w:sz w:val="28"/>
          <w:szCs w:val="28"/>
          <w:lang w:eastAsia="en-US"/>
        </w:rPr>
        <w:t xml:space="preserve">спорта в </w:t>
      </w:r>
      <w:r>
        <w:rPr>
          <w:sz w:val="28"/>
          <w:szCs w:val="28"/>
        </w:rPr>
        <w:t xml:space="preserve">Ленинградском </w:t>
      </w:r>
      <w:r>
        <w:rPr>
          <w:sz w:val="28"/>
          <w:szCs w:val="28"/>
        </w:rPr>
      </w:r>
    </w:p>
    <w:p>
      <w:pPr>
        <w:pStyle w:val="681"/>
        <w:ind w:left="9923" w:hanging="142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муниципальном округе</w:t>
      </w:r>
      <w:r>
        <w:rPr>
          <w:bCs/>
          <w:sz w:val="28"/>
          <w:szCs w:val="28"/>
        </w:rPr>
        <w:t xml:space="preserve">»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681"/>
        <w:ind w:left="9923" w:hanging="14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81"/>
        <w:spacing w:line="228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81"/>
        <w:spacing w:line="228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81"/>
        <w:spacing w:line="228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81"/>
        <w:spacing w:line="228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81"/>
        <w:jc w:val="center"/>
        <w:spacing w:line="228" w:lineRule="auto"/>
        <w:rPr>
          <w:sz w:val="28"/>
          <w:szCs w:val="28"/>
        </w:rPr>
      </w:pPr>
      <w:r>
        <w:rPr>
          <w:sz w:val="28"/>
          <w:szCs w:val="28"/>
        </w:rPr>
        <w:t xml:space="preserve">Обоснование ресурсного обеспечения муниципальной программы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81"/>
        <w:ind w:left="3544" w:hanging="993"/>
        <w:rPr>
          <w:sz w:val="28"/>
          <w:szCs w:val="28"/>
        </w:rPr>
      </w:pPr>
      <w:r>
        <w:rPr>
          <w:color w:val="000000"/>
          <w:sz w:val="28"/>
        </w:rPr>
        <w:t xml:space="preserve">«Развитие </w:t>
      </w:r>
      <w:r>
        <w:rPr>
          <w:color w:val="000000"/>
          <w:sz w:val="28"/>
        </w:rPr>
        <w:t xml:space="preserve">физической культуры и спорта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в </w:t>
      </w:r>
      <w:r>
        <w:rPr>
          <w:sz w:val="28"/>
          <w:szCs w:val="28"/>
        </w:rPr>
        <w:t xml:space="preserve">Ленинградском муниципальном округе</w:t>
      </w:r>
      <w:r>
        <w:rPr>
          <w:color w:val="000000"/>
          <w:sz w:val="28"/>
        </w:rPr>
        <w:t xml:space="preserve">»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81"/>
        <w:rPr>
          <w:sz w:val="8"/>
          <w:szCs w:val="16"/>
        </w:rPr>
      </w:pPr>
      <w:r>
        <w:rPr>
          <w:sz w:val="8"/>
          <w:szCs w:val="16"/>
        </w:rPr>
      </w:r>
      <w:r>
        <w:rPr>
          <w:sz w:val="8"/>
          <w:szCs w:val="16"/>
        </w:rPr>
      </w:r>
    </w:p>
    <w:p>
      <w:pPr>
        <w:pStyle w:val="681"/>
        <w:rPr>
          <w:sz w:val="8"/>
          <w:szCs w:val="16"/>
        </w:rPr>
      </w:pPr>
      <w:r>
        <w:rPr>
          <w:sz w:val="8"/>
          <w:szCs w:val="16"/>
        </w:rPr>
      </w:r>
      <w:r>
        <w:rPr>
          <w:sz w:val="8"/>
          <w:szCs w:val="16"/>
        </w:rPr>
      </w:r>
    </w:p>
    <w:p>
      <w:pPr>
        <w:pStyle w:val="681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</w:p>
    <w:tbl>
      <w:tblPr>
        <w:tblW w:w="150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771"/>
        <w:gridCol w:w="1701"/>
        <w:gridCol w:w="1842"/>
        <w:gridCol w:w="1406"/>
        <w:gridCol w:w="1429"/>
        <w:gridCol w:w="194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blHeader/>
        </w:trPr>
        <w:tc>
          <w:tcPr>
            <w:tcW w:w="6771" w:type="dxa"/>
            <w:vAlign w:val="center"/>
            <w:vMerge w:val="restart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Годы реализации</w:t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</w:tc>
        <w:tc>
          <w:tcPr>
            <w:gridSpan w:val="5"/>
            <w:tcW w:w="8322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 финансирования, тыс. рублей</w:t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2"/>
          <w:tblHeader/>
        </w:trPr>
        <w:tc>
          <w:tcPr>
            <w:tcW w:w="6771" w:type="dxa"/>
            <w:vAlign w:val="center"/>
            <w:vMerge w:val="continue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</w:t>
            </w:r>
            <w:r>
              <w:rPr>
                <w:sz w:val="28"/>
                <w:szCs w:val="28"/>
              </w:rPr>
            </w:r>
          </w:p>
        </w:tc>
        <w:tc>
          <w:tcPr>
            <w:gridSpan w:val="4"/>
            <w:tcW w:w="6621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разрезе источников финансирования</w:t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blHeader/>
        </w:trPr>
        <w:tc>
          <w:tcPr>
            <w:tcW w:w="6771" w:type="dxa"/>
            <w:vAlign w:val="center"/>
            <w:vMerge w:val="continue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</w:t>
            </w:r>
            <w:r>
              <w:rPr>
                <w:sz w:val="28"/>
                <w:szCs w:val="28"/>
              </w:rPr>
              <w:t xml:space="preserve">ь</w:t>
            </w:r>
            <w:r>
              <w:rPr>
                <w:sz w:val="28"/>
                <w:szCs w:val="28"/>
              </w:rPr>
              <w:t xml:space="preserve">ный </w:t>
            </w:r>
            <w:r>
              <w:rPr>
                <w:sz w:val="28"/>
                <w:szCs w:val="28"/>
              </w:rPr>
            </w:r>
          </w:p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</w:t>
            </w:r>
            <w:r>
              <w:rPr>
                <w:sz w:val="28"/>
                <w:szCs w:val="28"/>
              </w:rPr>
            </w:r>
          </w:p>
        </w:tc>
        <w:tc>
          <w:tcPr>
            <w:tcW w:w="1406" w:type="dxa"/>
            <w:vAlign w:val="center"/>
            <w:textDirection w:val="lrTb"/>
            <w:noWrap w:val="false"/>
          </w:tcPr>
          <w:p>
            <w:pPr>
              <w:pStyle w:val="68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краевой </w:t>
            </w:r>
            <w:r>
              <w:rPr>
                <w:sz w:val="28"/>
                <w:szCs w:val="28"/>
              </w:rPr>
            </w:r>
          </w:p>
          <w:p>
            <w:pPr>
              <w:pStyle w:val="68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</w:t>
            </w:r>
            <w:r>
              <w:rPr>
                <w:sz w:val="28"/>
                <w:szCs w:val="28"/>
              </w:rPr>
            </w:r>
          </w:p>
        </w:tc>
        <w:tc>
          <w:tcPr>
            <w:tcW w:w="1429" w:type="dxa"/>
            <w:vAlign w:val="center"/>
            <w:textDirection w:val="lrTb"/>
            <w:noWrap w:val="false"/>
          </w:tcPr>
          <w:p>
            <w:pPr>
              <w:pStyle w:val="68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местные </w:t>
            </w:r>
            <w:r>
              <w:rPr>
                <w:sz w:val="28"/>
                <w:szCs w:val="28"/>
              </w:rPr>
            </w:r>
          </w:p>
          <w:p>
            <w:pPr>
              <w:pStyle w:val="68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бюджеты</w:t>
            </w:r>
            <w:r>
              <w:rPr>
                <w:sz w:val="28"/>
                <w:szCs w:val="28"/>
              </w:rPr>
            </w:r>
          </w:p>
        </w:tc>
        <w:tc>
          <w:tcPr>
            <w:tcW w:w="1944" w:type="dxa"/>
            <w:vAlign w:val="center"/>
            <w:textDirection w:val="lrTb"/>
            <w:noWrap w:val="false"/>
          </w:tcPr>
          <w:p>
            <w:pPr>
              <w:pStyle w:val="681"/>
              <w:contextualSpacing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внебюджетные </w:t>
            </w:r>
            <w:r>
              <w:rPr>
                <w:sz w:val="28"/>
                <w:szCs w:val="28"/>
              </w:rPr>
            </w:r>
          </w:p>
          <w:p>
            <w:pPr>
              <w:pStyle w:val="681"/>
              <w:contextualSpacing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источники</w:t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1"/>
        </w:trPr>
        <w:tc>
          <w:tcPr>
            <w:gridSpan w:val="6"/>
            <w:tcW w:w="15093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Основные мероприятия</w:t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202</w:t>
            </w:r>
            <w:r>
              <w:rPr>
                <w:b/>
                <w:sz w:val="28"/>
                <w:szCs w:val="28"/>
              </w:rPr>
              <w:t xml:space="preserve">5</w:t>
            </w:r>
            <w:r>
              <w:rPr>
                <w:b/>
                <w:sz w:val="28"/>
                <w:szCs w:val="28"/>
              </w:rPr>
              <w:t xml:space="preserve"> год</w:t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shd w:val="clear" w:color="auto" w:fill="ffffff"/>
            <w:tcW w:w="1701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298142,7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shd w:val="clear" w:color="auto" w:fill="ffffff"/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0,0</w:t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shd w:val="clear" w:color="auto" w:fill="ffffff"/>
            <w:tcW w:w="1406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107</w:t>
            </w:r>
            <w:r>
              <w:rPr>
                <w:b/>
                <w:sz w:val="28"/>
                <w:szCs w:val="28"/>
              </w:rPr>
              <w:t xml:space="preserve">864,2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shd w:val="clear" w:color="auto" w:fill="ffffff"/>
            <w:tcW w:w="1429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190278,5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0,0</w:t>
            </w:r>
            <w:r>
              <w:rPr>
                <w:b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>
              <w:rPr>
                <w:rFonts w:eastAsia="Courier New"/>
                <w:sz w:val="28"/>
                <w:szCs w:val="28"/>
              </w:rPr>
              <w:t xml:space="preserve">Развитие инфраструктуры массового спорта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701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128430,1</w:t>
            </w:r>
            <w:r/>
          </w:p>
        </w:tc>
        <w:tc>
          <w:tcPr>
            <w:shd w:val="clear" w:color="auto" w:fill="ffffff"/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06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106254,0</w:t>
            </w:r>
            <w:r/>
          </w:p>
        </w:tc>
        <w:tc>
          <w:tcPr>
            <w:shd w:val="clear" w:color="auto" w:fill="ffffff"/>
            <w:tcW w:w="1429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22</w:t>
            </w:r>
            <w:r>
              <w:rPr>
                <w:sz w:val="28"/>
                <w:szCs w:val="28"/>
              </w:rPr>
              <w:t xml:space="preserve">176,1</w:t>
            </w:r>
            <w:r/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Организация и обеспечение деятельности спорти</w:t>
            </w:r>
            <w:r>
              <w:rPr>
                <w:sz w:val="28"/>
                <w:szCs w:val="28"/>
              </w:rPr>
              <w:t xml:space="preserve">в</w:t>
            </w:r>
            <w:r>
              <w:rPr>
                <w:sz w:val="28"/>
                <w:szCs w:val="28"/>
              </w:rPr>
              <w:t xml:space="preserve">ных учр</w:t>
            </w:r>
            <w:r>
              <w:rPr>
                <w:sz w:val="28"/>
                <w:szCs w:val="28"/>
              </w:rPr>
              <w:t xml:space="preserve">е</w:t>
            </w:r>
            <w:r>
              <w:rPr>
                <w:sz w:val="28"/>
                <w:szCs w:val="28"/>
              </w:rPr>
              <w:t xml:space="preserve">ждений</w:t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701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143797,1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06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1610,2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429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142186,9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Организация и проведение официальных спорти</w:t>
            </w:r>
            <w:r>
              <w:rPr>
                <w:sz w:val="28"/>
                <w:szCs w:val="28"/>
              </w:rPr>
              <w:t xml:space="preserve">в</w:t>
            </w:r>
            <w:r>
              <w:rPr>
                <w:sz w:val="28"/>
                <w:szCs w:val="28"/>
              </w:rPr>
              <w:t xml:space="preserve">но-массовых мероприятий для различных категорий нас</w:t>
            </w:r>
            <w:r>
              <w:rPr>
                <w:sz w:val="28"/>
                <w:szCs w:val="28"/>
              </w:rPr>
              <w:t xml:space="preserve">е</w:t>
            </w:r>
            <w:r>
              <w:rPr>
                <w:sz w:val="28"/>
                <w:szCs w:val="28"/>
              </w:rPr>
              <w:t xml:space="preserve">ления</w:t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701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3739</w:t>
            </w:r>
            <w:r>
              <w:rPr>
                <w:sz w:val="28"/>
                <w:szCs w:val="28"/>
              </w:rPr>
              <w:t xml:space="preserve">,</w:t>
            </w:r>
            <w:r>
              <w:rPr>
                <w:sz w:val="28"/>
                <w:szCs w:val="28"/>
              </w:rPr>
              <w:t xml:space="preserve">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06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429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3739,</w:t>
            </w:r>
            <w:r>
              <w:rPr>
                <w:sz w:val="28"/>
                <w:szCs w:val="28"/>
              </w:rPr>
              <w:t xml:space="preserve">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Организация и проведение летней оздоровительной ко</w:t>
            </w:r>
            <w:r>
              <w:rPr>
                <w:sz w:val="28"/>
                <w:szCs w:val="28"/>
              </w:rPr>
              <w:t xml:space="preserve">м</w:t>
            </w:r>
            <w:r>
              <w:rPr>
                <w:sz w:val="28"/>
                <w:szCs w:val="28"/>
              </w:rPr>
              <w:t xml:space="preserve">пании</w:t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701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06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29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</w:t>
            </w:r>
            <w:r>
              <w:rPr>
                <w:color w:val="000000"/>
                <w:sz w:val="28"/>
                <w:szCs w:val="28"/>
              </w:rPr>
              <w:t xml:space="preserve">Участие сборных команд </w:t>
            </w:r>
            <w:r>
              <w:rPr>
                <w:color w:val="000000"/>
                <w:sz w:val="28"/>
                <w:szCs w:val="28"/>
              </w:rPr>
              <w:t xml:space="preserve">округа</w:t>
            </w:r>
            <w:r>
              <w:rPr>
                <w:color w:val="000000"/>
                <w:sz w:val="28"/>
                <w:szCs w:val="28"/>
              </w:rPr>
              <w:t xml:space="preserve"> в с</w:t>
            </w:r>
            <w:r>
              <w:rPr>
                <w:color w:val="000000"/>
                <w:sz w:val="28"/>
                <w:szCs w:val="28"/>
              </w:rPr>
              <w:t xml:space="preserve">о</w:t>
            </w:r>
            <w:r>
              <w:rPr>
                <w:color w:val="000000"/>
                <w:sz w:val="28"/>
                <w:szCs w:val="28"/>
              </w:rPr>
              <w:t xml:space="preserve">ревнованиях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701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06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29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202</w:t>
            </w:r>
            <w:r>
              <w:rPr>
                <w:b/>
                <w:sz w:val="28"/>
                <w:szCs w:val="28"/>
              </w:rPr>
              <w:t xml:space="preserve">6</w:t>
            </w:r>
            <w:r>
              <w:rPr>
                <w:b/>
                <w:sz w:val="28"/>
                <w:szCs w:val="28"/>
              </w:rPr>
              <w:t xml:space="preserve"> год</w:t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shd w:val="clear" w:color="auto" w:fill="ffffff"/>
            <w:tcW w:w="1701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227076,0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shd w:val="clear" w:color="auto" w:fill="ffffff"/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0,0</w:t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shd w:val="clear" w:color="auto" w:fill="ffffff"/>
            <w:tcW w:w="1406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68574,0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shd w:val="clear" w:color="auto" w:fill="ffffff"/>
            <w:tcW w:w="1429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158502,0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0,0</w:t>
            </w:r>
            <w:r>
              <w:rPr>
                <w:b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>
              <w:rPr>
                <w:rFonts w:eastAsia="Courier New"/>
                <w:sz w:val="28"/>
                <w:szCs w:val="28"/>
              </w:rPr>
              <w:t xml:space="preserve">Развитие инфраструктуры массового спорта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701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77</w:t>
            </w:r>
            <w:r>
              <w:rPr>
                <w:sz w:val="28"/>
                <w:szCs w:val="28"/>
              </w:rPr>
              <w:t xml:space="preserve">605,5</w:t>
            </w:r>
            <w:r/>
          </w:p>
        </w:tc>
        <w:tc>
          <w:tcPr>
            <w:shd w:val="clear" w:color="auto" w:fill="ffffff"/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06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66712,8</w:t>
            </w:r>
            <w:r/>
          </w:p>
        </w:tc>
        <w:tc>
          <w:tcPr>
            <w:shd w:val="clear" w:color="auto" w:fill="ffffff"/>
            <w:tcW w:w="1429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10892,</w:t>
            </w:r>
            <w:r>
              <w:rPr>
                <w:sz w:val="28"/>
                <w:szCs w:val="28"/>
              </w:rPr>
              <w:t xml:space="preserve">7</w:t>
            </w:r>
            <w:r/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Организация и обеспечение деятельности спорти</w:t>
            </w:r>
            <w:r>
              <w:rPr>
                <w:sz w:val="28"/>
                <w:szCs w:val="28"/>
              </w:rPr>
              <w:t xml:space="preserve">в</w:t>
            </w:r>
            <w:r>
              <w:rPr>
                <w:sz w:val="28"/>
                <w:szCs w:val="28"/>
              </w:rPr>
              <w:t xml:space="preserve">ных учр</w:t>
            </w:r>
            <w:r>
              <w:rPr>
                <w:sz w:val="28"/>
                <w:szCs w:val="28"/>
              </w:rPr>
              <w:t xml:space="preserve">е</w:t>
            </w:r>
            <w:r>
              <w:rPr>
                <w:sz w:val="28"/>
                <w:szCs w:val="28"/>
              </w:rPr>
              <w:t xml:space="preserve">ждений</w:t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701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14</w:t>
            </w:r>
            <w:r>
              <w:rPr>
                <w:sz w:val="28"/>
                <w:szCs w:val="28"/>
              </w:rPr>
              <w:t xml:space="preserve">6</w:t>
            </w:r>
            <w:r>
              <w:rPr>
                <w:sz w:val="28"/>
                <w:szCs w:val="28"/>
              </w:rPr>
              <w:t xml:space="preserve">305,</w:t>
            </w:r>
            <w:r>
              <w:rPr>
                <w:sz w:val="28"/>
                <w:szCs w:val="28"/>
              </w:rPr>
              <w:t xml:space="preserve">3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06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1861,</w:t>
            </w:r>
            <w:r>
              <w:rPr>
                <w:sz w:val="28"/>
                <w:szCs w:val="28"/>
              </w:rPr>
              <w:t xml:space="preserve">2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429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14</w:t>
            </w:r>
            <w:r>
              <w:rPr>
                <w:sz w:val="28"/>
                <w:szCs w:val="28"/>
              </w:rPr>
              <w:t xml:space="preserve">4</w:t>
            </w:r>
            <w:r>
              <w:rPr>
                <w:sz w:val="28"/>
                <w:szCs w:val="28"/>
              </w:rPr>
              <w:t xml:space="preserve">444,</w:t>
            </w:r>
            <w:r>
              <w:rPr>
                <w:sz w:val="28"/>
                <w:szCs w:val="28"/>
              </w:rPr>
              <w:t xml:space="preserve">1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Организация и проведение официальных спорти</w:t>
            </w:r>
            <w:r>
              <w:rPr>
                <w:sz w:val="28"/>
                <w:szCs w:val="28"/>
              </w:rPr>
              <w:t xml:space="preserve">в</w:t>
            </w:r>
            <w:r>
              <w:rPr>
                <w:sz w:val="28"/>
                <w:szCs w:val="28"/>
              </w:rPr>
              <w:t xml:space="preserve">но-массовых мероприятий для различных категорий нас</w:t>
            </w:r>
            <w:r>
              <w:rPr>
                <w:sz w:val="28"/>
                <w:szCs w:val="28"/>
              </w:rPr>
              <w:t xml:space="preserve">е</w:t>
            </w:r>
            <w:r>
              <w:rPr>
                <w:sz w:val="28"/>
                <w:szCs w:val="28"/>
              </w:rPr>
              <w:t xml:space="preserve">ления</w:t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701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</w:t>
            </w:r>
            <w:r>
              <w:rPr>
                <w:sz w:val="28"/>
                <w:szCs w:val="28"/>
              </w:rPr>
              <w:t xml:space="preserve">165,2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06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429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</w:t>
            </w:r>
            <w:r>
              <w:rPr>
                <w:sz w:val="28"/>
                <w:szCs w:val="28"/>
              </w:rPr>
              <w:t xml:space="preserve">165,2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Организация и проведение летней оздоровительной ко</w:t>
            </w:r>
            <w:r>
              <w:rPr>
                <w:sz w:val="28"/>
                <w:szCs w:val="28"/>
              </w:rPr>
              <w:t xml:space="preserve">м</w:t>
            </w:r>
            <w:r>
              <w:rPr>
                <w:sz w:val="28"/>
                <w:szCs w:val="28"/>
              </w:rPr>
              <w:t xml:space="preserve">пании</w:t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701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06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29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</w:t>
            </w:r>
            <w:r>
              <w:rPr>
                <w:color w:val="000000"/>
                <w:sz w:val="28"/>
                <w:szCs w:val="28"/>
              </w:rPr>
              <w:t xml:space="preserve">Участие сборных команд </w:t>
            </w:r>
            <w:r>
              <w:rPr>
                <w:color w:val="000000"/>
                <w:sz w:val="28"/>
                <w:szCs w:val="28"/>
              </w:rPr>
              <w:t xml:space="preserve">округа</w:t>
            </w:r>
            <w:r>
              <w:rPr>
                <w:color w:val="000000"/>
                <w:sz w:val="28"/>
                <w:szCs w:val="28"/>
              </w:rPr>
              <w:t xml:space="preserve"> в с</w:t>
            </w:r>
            <w:r>
              <w:rPr>
                <w:color w:val="000000"/>
                <w:sz w:val="28"/>
                <w:szCs w:val="28"/>
              </w:rPr>
              <w:t xml:space="preserve">о</w:t>
            </w:r>
            <w:r>
              <w:rPr>
                <w:color w:val="000000"/>
                <w:sz w:val="28"/>
                <w:szCs w:val="28"/>
              </w:rPr>
              <w:t xml:space="preserve">ревнованиях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701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</w:t>
            </w:r>
            <w:r/>
          </w:p>
        </w:tc>
        <w:tc>
          <w:tcPr>
            <w:shd w:val="clear" w:color="auto" w:fill="ffffff"/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06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29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</w:t>
            </w:r>
            <w:r/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202</w:t>
            </w:r>
            <w:r>
              <w:rPr>
                <w:b/>
                <w:sz w:val="28"/>
                <w:szCs w:val="28"/>
              </w:rPr>
              <w:t xml:space="preserve">7</w:t>
            </w:r>
            <w:r>
              <w:rPr>
                <w:b/>
                <w:sz w:val="28"/>
                <w:szCs w:val="28"/>
              </w:rPr>
              <w:t xml:space="preserve"> год</w:t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shd w:val="clear" w:color="auto" w:fill="ffffff"/>
            <w:tcW w:w="1701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136181,4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shd w:val="clear" w:color="auto" w:fill="ffffff"/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0,0</w:t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shd w:val="clear" w:color="auto" w:fill="ffffff"/>
            <w:tcW w:w="1406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1379,6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shd w:val="clear" w:color="auto" w:fill="ffffff"/>
            <w:tcW w:w="1429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134801,8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0,0</w:t>
            </w:r>
            <w:r>
              <w:rPr>
                <w:b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>
              <w:rPr>
                <w:rFonts w:eastAsia="Courier New"/>
                <w:sz w:val="28"/>
                <w:szCs w:val="28"/>
              </w:rPr>
              <w:t xml:space="preserve">Развитие инфраструктуры массового спорта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701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06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29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Организация и обеспечение деятельности спорти</w:t>
            </w:r>
            <w:r>
              <w:rPr>
                <w:sz w:val="28"/>
                <w:szCs w:val="28"/>
              </w:rPr>
              <w:t xml:space="preserve">в</w:t>
            </w:r>
            <w:r>
              <w:rPr>
                <w:sz w:val="28"/>
                <w:szCs w:val="28"/>
              </w:rPr>
              <w:t xml:space="preserve">ных учр</w:t>
            </w:r>
            <w:r>
              <w:rPr>
                <w:sz w:val="28"/>
                <w:szCs w:val="28"/>
              </w:rPr>
              <w:t xml:space="preserve">е</w:t>
            </w:r>
            <w:r>
              <w:rPr>
                <w:sz w:val="28"/>
                <w:szCs w:val="28"/>
              </w:rPr>
              <w:t xml:space="preserve">ждений</w:t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701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136181,4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06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1379,6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429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134801,8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Организация и проведение официальных спорти</w:t>
            </w:r>
            <w:r>
              <w:rPr>
                <w:sz w:val="28"/>
                <w:szCs w:val="28"/>
              </w:rPr>
              <w:t xml:space="preserve">в</w:t>
            </w:r>
            <w:r>
              <w:rPr>
                <w:sz w:val="28"/>
                <w:szCs w:val="28"/>
              </w:rPr>
              <w:t xml:space="preserve">но-массовых мероприятий для различных категорий нас</w:t>
            </w:r>
            <w:r>
              <w:rPr>
                <w:sz w:val="28"/>
                <w:szCs w:val="28"/>
              </w:rPr>
              <w:t xml:space="preserve">е</w:t>
            </w:r>
            <w:r>
              <w:rPr>
                <w:sz w:val="28"/>
                <w:szCs w:val="28"/>
              </w:rPr>
              <w:t xml:space="preserve">ления</w:t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701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</w:t>
            </w:r>
            <w:r>
              <w:rPr>
                <w:sz w:val="28"/>
                <w:szCs w:val="28"/>
              </w:rPr>
              <w:t xml:space="preserve">,0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06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429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</w:t>
            </w:r>
            <w:r>
              <w:rPr>
                <w:sz w:val="28"/>
                <w:szCs w:val="28"/>
              </w:rPr>
              <w:t xml:space="preserve">,</w:t>
            </w:r>
            <w:r>
              <w:rPr>
                <w:sz w:val="28"/>
                <w:szCs w:val="28"/>
              </w:rPr>
              <w:t xml:space="preserve">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Организация и проведение летней оздоровительной ко</w:t>
            </w:r>
            <w:r>
              <w:rPr>
                <w:sz w:val="28"/>
                <w:szCs w:val="28"/>
              </w:rPr>
              <w:t xml:space="preserve">м</w:t>
            </w:r>
            <w:r>
              <w:rPr>
                <w:sz w:val="28"/>
                <w:szCs w:val="28"/>
              </w:rPr>
              <w:t xml:space="preserve">пании</w:t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701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06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29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</w:t>
            </w:r>
            <w:r>
              <w:rPr>
                <w:color w:val="000000"/>
                <w:sz w:val="28"/>
                <w:szCs w:val="28"/>
              </w:rPr>
              <w:t xml:space="preserve">Участие сборных команд </w:t>
            </w:r>
            <w:r>
              <w:rPr>
                <w:color w:val="000000"/>
                <w:sz w:val="28"/>
                <w:szCs w:val="28"/>
              </w:rPr>
              <w:t xml:space="preserve">округа</w:t>
            </w:r>
            <w:r>
              <w:rPr>
                <w:color w:val="000000"/>
                <w:sz w:val="28"/>
                <w:szCs w:val="28"/>
              </w:rPr>
              <w:t xml:space="preserve"> в с</w:t>
            </w:r>
            <w:r>
              <w:rPr>
                <w:color w:val="000000"/>
                <w:sz w:val="28"/>
                <w:szCs w:val="28"/>
              </w:rPr>
              <w:t xml:space="preserve">о</w:t>
            </w:r>
            <w:r>
              <w:rPr>
                <w:color w:val="000000"/>
                <w:sz w:val="28"/>
                <w:szCs w:val="28"/>
              </w:rPr>
              <w:t xml:space="preserve">ревнованиях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701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06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29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202</w:t>
            </w:r>
            <w:r>
              <w:rPr>
                <w:b/>
                <w:sz w:val="28"/>
                <w:szCs w:val="28"/>
              </w:rPr>
              <w:t xml:space="preserve">8</w:t>
            </w:r>
            <w:r>
              <w:rPr>
                <w:b/>
                <w:sz w:val="28"/>
                <w:szCs w:val="28"/>
              </w:rPr>
              <w:t xml:space="preserve"> год</w:t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shd w:val="clear" w:color="auto" w:fill="ffffff"/>
            <w:tcW w:w="1701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136181,4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shd w:val="clear" w:color="auto" w:fill="ffffff"/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0,0</w:t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shd w:val="clear" w:color="auto" w:fill="ffffff"/>
            <w:tcW w:w="1406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1379,6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shd w:val="clear" w:color="auto" w:fill="ffffff"/>
            <w:tcW w:w="1429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134801,8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0,0</w:t>
            </w:r>
            <w:r>
              <w:rPr>
                <w:b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>
              <w:rPr>
                <w:rFonts w:eastAsia="Courier New"/>
                <w:sz w:val="28"/>
                <w:szCs w:val="28"/>
              </w:rPr>
              <w:t xml:space="preserve">Развитие инфраструктуры массового спорта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701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06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29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Организация и обеспечение деятельности спорти</w:t>
            </w:r>
            <w:r>
              <w:rPr>
                <w:sz w:val="28"/>
                <w:szCs w:val="28"/>
              </w:rPr>
              <w:t xml:space="preserve">в</w:t>
            </w:r>
            <w:r>
              <w:rPr>
                <w:sz w:val="28"/>
                <w:szCs w:val="28"/>
              </w:rPr>
              <w:t xml:space="preserve">ных учр</w:t>
            </w:r>
            <w:r>
              <w:rPr>
                <w:sz w:val="28"/>
                <w:szCs w:val="28"/>
              </w:rPr>
              <w:t xml:space="preserve">е</w:t>
            </w:r>
            <w:r>
              <w:rPr>
                <w:sz w:val="28"/>
                <w:szCs w:val="28"/>
              </w:rPr>
              <w:t xml:space="preserve">ждений</w:t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701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136181,4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06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1379,6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429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134801,8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Организация и проведение официальных спорти</w:t>
            </w:r>
            <w:r>
              <w:rPr>
                <w:sz w:val="28"/>
                <w:szCs w:val="28"/>
              </w:rPr>
              <w:t xml:space="preserve">в</w:t>
            </w:r>
            <w:r>
              <w:rPr>
                <w:sz w:val="28"/>
                <w:szCs w:val="28"/>
              </w:rPr>
              <w:t xml:space="preserve">но-массовых мероприятий для различных категорий нас</w:t>
            </w:r>
            <w:r>
              <w:rPr>
                <w:sz w:val="28"/>
                <w:szCs w:val="28"/>
              </w:rPr>
              <w:t xml:space="preserve">е</w:t>
            </w:r>
            <w:r>
              <w:rPr>
                <w:sz w:val="28"/>
                <w:szCs w:val="28"/>
              </w:rPr>
              <w:t xml:space="preserve">ления</w:t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701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06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429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Организация и проведение летней оздоровительной ко</w:t>
            </w:r>
            <w:r>
              <w:rPr>
                <w:sz w:val="28"/>
                <w:szCs w:val="28"/>
              </w:rPr>
              <w:t xml:space="preserve">м</w:t>
            </w:r>
            <w:r>
              <w:rPr>
                <w:sz w:val="28"/>
                <w:szCs w:val="28"/>
              </w:rPr>
              <w:t xml:space="preserve">пании</w:t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701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06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29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</w:t>
            </w:r>
            <w:r>
              <w:rPr>
                <w:color w:val="000000"/>
                <w:sz w:val="28"/>
                <w:szCs w:val="28"/>
              </w:rPr>
              <w:t xml:space="preserve">Участие сборных команд </w:t>
            </w:r>
            <w:r>
              <w:rPr>
                <w:color w:val="000000"/>
                <w:sz w:val="28"/>
                <w:szCs w:val="28"/>
              </w:rPr>
              <w:t xml:space="preserve">округа</w:t>
            </w:r>
            <w:r>
              <w:rPr>
                <w:color w:val="000000"/>
                <w:sz w:val="28"/>
                <w:szCs w:val="28"/>
              </w:rPr>
              <w:t xml:space="preserve"> в с</w:t>
            </w:r>
            <w:r>
              <w:rPr>
                <w:color w:val="000000"/>
                <w:sz w:val="28"/>
                <w:szCs w:val="28"/>
              </w:rPr>
              <w:t xml:space="preserve">о</w:t>
            </w:r>
            <w:r>
              <w:rPr>
                <w:color w:val="000000"/>
                <w:sz w:val="28"/>
                <w:szCs w:val="28"/>
              </w:rPr>
              <w:t xml:space="preserve">ревнованиях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ffffff"/>
            <w:tcW w:w="1701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06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shd w:val="clear" w:color="auto" w:fill="ffffff"/>
            <w:tcW w:w="1429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</w:pPr>
            <w:r>
              <w:rPr>
                <w:sz w:val="28"/>
                <w:szCs w:val="28"/>
              </w:rPr>
              <w:t xml:space="preserve">0,0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54"/>
        </w:trPr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 по основным мероприятиям</w:t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797739,5</w:t>
            </w:r>
            <w:r>
              <w:rPr>
                <w:b/>
                <w:color w:val="000000"/>
                <w:sz w:val="28"/>
                <w:szCs w:val="28"/>
              </w:rPr>
            </w:r>
            <w:r>
              <w:rPr>
                <w:b/>
                <w:color w:val="000000"/>
                <w:sz w:val="28"/>
                <w:szCs w:val="28"/>
              </w:rPr>
            </w:r>
          </w:p>
        </w:tc>
        <w:tc>
          <w:tcPr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0,0</w:t>
            </w:r>
            <w:r>
              <w:rPr>
                <w:b/>
                <w:color w:val="000000"/>
                <w:sz w:val="28"/>
                <w:szCs w:val="28"/>
              </w:rPr>
            </w:r>
            <w:r>
              <w:rPr>
                <w:b/>
                <w:color w:val="000000"/>
                <w:sz w:val="28"/>
                <w:szCs w:val="28"/>
              </w:rPr>
            </w:r>
          </w:p>
        </w:tc>
        <w:tc>
          <w:tcPr>
            <w:tcW w:w="1406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1179355,4</w:t>
            </w:r>
            <w:r>
              <w:rPr>
                <w:b/>
                <w:color w:val="000000"/>
                <w:sz w:val="28"/>
                <w:szCs w:val="28"/>
              </w:rPr>
            </w:r>
            <w:r>
              <w:rPr>
                <w:b/>
                <w:color w:val="000000"/>
                <w:sz w:val="28"/>
                <w:szCs w:val="28"/>
              </w:rPr>
            </w:r>
          </w:p>
        </w:tc>
        <w:tc>
          <w:tcPr>
            <w:tcW w:w="1429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618384,1</w:t>
            </w:r>
            <w:r>
              <w:rPr>
                <w:b/>
                <w:color w:val="000000"/>
                <w:sz w:val="28"/>
                <w:szCs w:val="28"/>
              </w:rPr>
            </w:r>
            <w:r>
              <w:rPr>
                <w:b/>
                <w:color w:val="000000"/>
                <w:sz w:val="28"/>
                <w:szCs w:val="28"/>
              </w:rPr>
            </w:r>
          </w:p>
        </w:tc>
        <w:tc>
          <w:tcPr>
            <w:tcW w:w="1944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0,0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6"/>
            <w:tcW w:w="15093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по муниципальной программе</w:t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298142,7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0,0</w:t>
            </w:r>
            <w:r>
              <w:rPr>
                <w:sz w:val="28"/>
                <w:szCs w:val="28"/>
              </w:rPr>
            </w:r>
          </w:p>
        </w:tc>
        <w:tc>
          <w:tcPr>
            <w:tcW w:w="1406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107</w:t>
            </w:r>
            <w:r>
              <w:rPr>
                <w:sz w:val="28"/>
                <w:szCs w:val="28"/>
              </w:rPr>
              <w:t xml:space="preserve">864,2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429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190278,5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0,0</w:t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</w:t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227076,0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0,0</w:t>
            </w:r>
            <w:r>
              <w:rPr>
                <w:sz w:val="28"/>
                <w:szCs w:val="28"/>
              </w:rPr>
            </w:r>
          </w:p>
        </w:tc>
        <w:tc>
          <w:tcPr>
            <w:tcW w:w="1406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68</w:t>
            </w:r>
            <w:r>
              <w:rPr>
                <w:sz w:val="28"/>
                <w:szCs w:val="28"/>
              </w:rPr>
              <w:t xml:space="preserve">574,5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429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158502,0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0,0</w:t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</w:t>
            </w:r>
            <w:r>
              <w:rPr>
                <w:sz w:val="28"/>
                <w:szCs w:val="28"/>
              </w:rPr>
              <w:t xml:space="preserve">7 </w:t>
            </w:r>
            <w:r>
              <w:rPr>
                <w:sz w:val="28"/>
                <w:szCs w:val="28"/>
              </w:rPr>
              <w:t xml:space="preserve">год</w:t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136181,4</w:t>
            </w:r>
            <w:r>
              <w:rPr>
                <w:sz w:val="28"/>
                <w:szCs w:val="28"/>
              </w:rPr>
            </w:r>
          </w:p>
        </w:tc>
        <w:tc>
          <w:tcPr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0,0</w:t>
            </w:r>
            <w:r>
              <w:rPr>
                <w:sz w:val="28"/>
                <w:szCs w:val="28"/>
              </w:rPr>
            </w:r>
          </w:p>
        </w:tc>
        <w:tc>
          <w:tcPr>
            <w:tcW w:w="1406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1379,6</w:t>
            </w:r>
            <w:r>
              <w:rPr>
                <w:sz w:val="28"/>
                <w:szCs w:val="28"/>
              </w:rPr>
            </w:r>
          </w:p>
        </w:tc>
        <w:tc>
          <w:tcPr>
            <w:tcW w:w="1429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134801,8</w:t>
            </w:r>
            <w:r>
              <w:rPr>
                <w:sz w:val="28"/>
                <w:szCs w:val="28"/>
              </w:rPr>
            </w:r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0,0</w:t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</w:t>
            </w:r>
            <w:r>
              <w:rPr>
                <w:sz w:val="28"/>
                <w:szCs w:val="28"/>
              </w:rPr>
              <w:t xml:space="preserve">8 </w:t>
            </w:r>
            <w:r>
              <w:rPr>
                <w:sz w:val="28"/>
                <w:szCs w:val="28"/>
              </w:rPr>
              <w:t xml:space="preserve">год</w:t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136181,4</w:t>
            </w:r>
            <w:r>
              <w:rPr>
                <w:sz w:val="28"/>
                <w:szCs w:val="28"/>
              </w:rPr>
            </w:r>
          </w:p>
        </w:tc>
        <w:tc>
          <w:tcPr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0,0</w:t>
            </w:r>
            <w:r>
              <w:rPr>
                <w:sz w:val="28"/>
                <w:szCs w:val="28"/>
              </w:rPr>
            </w:r>
          </w:p>
        </w:tc>
        <w:tc>
          <w:tcPr>
            <w:tcW w:w="1406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1379,6</w:t>
            </w:r>
            <w:r>
              <w:rPr>
                <w:sz w:val="28"/>
                <w:szCs w:val="28"/>
              </w:rPr>
            </w:r>
          </w:p>
        </w:tc>
        <w:tc>
          <w:tcPr>
            <w:tcW w:w="1429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134801,8</w:t>
            </w:r>
            <w:r>
              <w:rPr>
                <w:sz w:val="28"/>
                <w:szCs w:val="28"/>
              </w:rPr>
            </w:r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0,0</w:t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71" w:type="dxa"/>
            <w:vAlign w:val="top"/>
            <w:textDirection w:val="lrTb"/>
            <w:noWrap w:val="false"/>
          </w:tcPr>
          <w:p>
            <w:pPr>
              <w:pStyle w:val="68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 по муниципальной программе</w:t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797739,5</w:t>
            </w:r>
            <w:r>
              <w:rPr>
                <w:b/>
                <w:color w:val="000000"/>
                <w:sz w:val="28"/>
                <w:szCs w:val="28"/>
              </w:rPr>
            </w:r>
            <w:r>
              <w:rPr>
                <w:b/>
                <w:color w:val="000000"/>
                <w:sz w:val="28"/>
                <w:szCs w:val="28"/>
              </w:rPr>
            </w:r>
          </w:p>
        </w:tc>
        <w:tc>
          <w:tcPr>
            <w:tcW w:w="1842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0,0</w:t>
            </w:r>
            <w:r>
              <w:rPr>
                <w:b/>
                <w:color w:val="000000"/>
                <w:sz w:val="28"/>
                <w:szCs w:val="28"/>
              </w:rPr>
            </w:r>
            <w:r>
              <w:rPr>
                <w:b/>
                <w:color w:val="000000"/>
                <w:sz w:val="28"/>
                <w:szCs w:val="28"/>
              </w:rPr>
            </w:r>
          </w:p>
        </w:tc>
        <w:tc>
          <w:tcPr>
            <w:tcW w:w="1406" w:type="dxa"/>
            <w:vAlign w:val="center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179355,4</w:t>
            </w:r>
            <w:r>
              <w:rPr>
                <w:b/>
                <w:color w:val="000000"/>
                <w:sz w:val="28"/>
                <w:szCs w:val="28"/>
              </w:rPr>
            </w:r>
            <w:r>
              <w:rPr>
                <w:b/>
                <w:color w:val="000000"/>
                <w:sz w:val="28"/>
                <w:szCs w:val="28"/>
              </w:rPr>
            </w:r>
          </w:p>
        </w:tc>
        <w:tc>
          <w:tcPr>
            <w:tcW w:w="1429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618384,1</w:t>
            </w:r>
            <w:r>
              <w:rPr>
                <w:b/>
                <w:color w:val="000000"/>
                <w:sz w:val="28"/>
                <w:szCs w:val="28"/>
              </w:rPr>
            </w:r>
            <w:r>
              <w:rPr>
                <w:b/>
                <w:color w:val="000000"/>
                <w:sz w:val="28"/>
                <w:szCs w:val="28"/>
              </w:rPr>
            </w:r>
          </w:p>
        </w:tc>
        <w:tc>
          <w:tcPr>
            <w:tcW w:w="1944" w:type="dxa"/>
            <w:vAlign w:val="top"/>
            <w:textDirection w:val="lrTb"/>
            <w:noWrap w:val="false"/>
          </w:tcPr>
          <w:p>
            <w:pPr>
              <w:pStyle w:val="68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0,0</w:t>
            </w:r>
            <w:r>
              <w:rPr>
                <w:b/>
                <w:sz w:val="28"/>
                <w:szCs w:val="28"/>
              </w:rPr>
            </w:r>
          </w:p>
        </w:tc>
      </w:tr>
    </w:tbl>
    <w:p>
      <w:pPr>
        <w:pStyle w:val="68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81"/>
        <w:ind w:right="-456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81"/>
        <w:rPr>
          <w:sz w:val="28"/>
          <w:szCs w:val="28"/>
        </w:rPr>
      </w:pPr>
      <w:r>
        <w:rPr>
          <w:bCs/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81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 xml:space="preserve">Заместитель главы </w:t>
      </w:r>
      <w:r>
        <w:rPr>
          <w:bCs/>
          <w:sz w:val="28"/>
          <w:szCs w:val="28"/>
          <w:shd w:val="clear" w:color="auto" w:fill="ffffff"/>
        </w:rPr>
      </w:r>
    </w:p>
    <w:p>
      <w:pPr>
        <w:pStyle w:val="681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 xml:space="preserve">Ленинградск</w:t>
      </w:r>
      <w:r>
        <w:rPr>
          <w:bCs/>
          <w:sz w:val="28"/>
          <w:szCs w:val="28"/>
          <w:shd w:val="clear" w:color="auto" w:fill="ffffff"/>
        </w:rPr>
        <w:t xml:space="preserve">ого </w:t>
      </w:r>
      <w:r>
        <w:rPr>
          <w:bCs/>
          <w:sz w:val="28"/>
          <w:szCs w:val="28"/>
          <w:shd w:val="clear" w:color="auto" w:fill="ffffff"/>
        </w:rPr>
      </w:r>
      <w:r>
        <w:rPr>
          <w:bCs/>
          <w:sz w:val="28"/>
          <w:szCs w:val="28"/>
          <w:shd w:val="clear" w:color="auto" w:fill="ffffff"/>
        </w:rPr>
      </w:r>
    </w:p>
    <w:p>
      <w:pPr>
        <w:pStyle w:val="681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 xml:space="preserve">муниципального </w:t>
      </w:r>
      <w:r>
        <w:rPr>
          <w:bCs/>
          <w:sz w:val="28"/>
          <w:szCs w:val="28"/>
          <w:shd w:val="clear" w:color="auto" w:fill="ffffff"/>
        </w:rPr>
        <w:t xml:space="preserve">округа</w:t>
      </w:r>
      <w:r>
        <w:rPr>
          <w:bCs/>
          <w:sz w:val="28"/>
          <w:szCs w:val="28"/>
          <w:shd w:val="clear" w:color="auto" w:fill="ffffff"/>
        </w:rPr>
        <w:t xml:space="preserve">                                            </w:t>
      </w:r>
      <w:r>
        <w:rPr>
          <w:bCs/>
          <w:sz w:val="28"/>
          <w:szCs w:val="28"/>
          <w:shd w:val="clear" w:color="auto" w:fill="ffffff"/>
        </w:rPr>
        <w:t xml:space="preserve">                                                                                               </w:t>
      </w:r>
      <w:r>
        <w:rPr>
          <w:bCs/>
          <w:sz w:val="28"/>
          <w:szCs w:val="28"/>
          <w:shd w:val="clear" w:color="auto" w:fill="ffffff"/>
        </w:rPr>
        <w:t xml:space="preserve">Ю.И. Мазурова</w:t>
      </w:r>
      <w:r>
        <w:rPr>
          <w:bCs/>
          <w:sz w:val="28"/>
          <w:szCs w:val="28"/>
          <w:shd w:val="clear" w:color="auto" w:fill="ffffff"/>
        </w:rPr>
      </w:r>
      <w:r>
        <w:rPr>
          <w:bCs/>
          <w:sz w:val="28"/>
          <w:szCs w:val="28"/>
          <w:shd w:val="clear" w:color="auto" w:fill="ffffff"/>
        </w:rPr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bCs/>
          <w:sz w:val="28"/>
          <w:szCs w:val="28"/>
          <w:shd w:val="clear" w:color="auto" w:fill="ffffff"/>
        </w:rPr>
      </w:r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w="16838" w:h="11906" w:orient="landscape"/>
      <w:pgMar w:top="1701" w:right="1134" w:bottom="624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Times New Roman">
    <w:panose1 w:val="02020603050405020304"/>
  </w:font>
  <w:font w:name="Times">
    <w:panose1 w:val="02020603050405020304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9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ru-RU"/>
      </w:rPr>
      <w:t xml:space="preserve">3</w:t>
    </w:r>
    <w:r>
      <w:fldChar w:fldCharType="end"/>
    </w:r>
    <w:r/>
  </w:p>
  <w:p>
    <w:pPr>
      <w:pStyle w:val="694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94"/>
      <w:rPr>
        <w:rStyle w:val="695"/>
      </w:rPr>
      <w:framePr w:wrap="around" w:vAnchor="text" w:hAnchor="margin" w:xAlign="right" w:y="1"/>
    </w:pPr>
    <w:r>
      <w:rPr>
        <w:rStyle w:val="695"/>
      </w:rPr>
      <w:fldChar w:fldCharType="begin"/>
    </w:r>
    <w:r>
      <w:rPr>
        <w:rStyle w:val="695"/>
      </w:rPr>
      <w:instrText xml:space="preserve">PAGE  </w:instrText>
    </w:r>
    <w:r>
      <w:rPr>
        <w:rStyle w:val="695"/>
      </w:rPr>
      <w:fldChar w:fldCharType="end"/>
    </w:r>
    <w:r>
      <w:rPr>
        <w:rStyle w:val="695"/>
      </w:rPr>
    </w:r>
    <w:r>
      <w:rPr>
        <w:rStyle w:val="695"/>
      </w:rPr>
    </w:r>
  </w:p>
  <w:p>
    <w:pPr>
      <w:pStyle w:val="694"/>
      <w:ind w:right="360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94"/>
      <w:jc w:val="center"/>
    </w:pPr>
    <w:r/>
    <w:r/>
  </w:p>
  <w:p>
    <w:pPr>
      <w:pStyle w:val="69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861" w:hanging="360"/>
        <w:tabs>
          <w:tab w:val="num" w:pos="3861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4581" w:hanging="360"/>
        <w:tabs>
          <w:tab w:val="num" w:pos="4581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5301" w:hanging="180"/>
        <w:tabs>
          <w:tab w:val="num" w:pos="5301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6021" w:hanging="360"/>
        <w:tabs>
          <w:tab w:val="num" w:pos="6021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6741" w:hanging="360"/>
        <w:tabs>
          <w:tab w:val="num" w:pos="6741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7461" w:hanging="180"/>
        <w:tabs>
          <w:tab w:val="num" w:pos="7461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8181" w:hanging="360"/>
        <w:tabs>
          <w:tab w:val="num" w:pos="8181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8901" w:hanging="360"/>
        <w:tabs>
          <w:tab w:val="num" w:pos="8901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9621" w:hanging="180"/>
        <w:tabs>
          <w:tab w:val="num" w:pos="9621" w:leader="none"/>
        </w:tabs>
      </w:pPr>
    </w:lvl>
  </w:abstractNum>
  <w:abstractNum w:abstractNumId="1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795" w:hanging="435"/>
        <w:tabs>
          <w:tab w:val="num" w:pos="795" w:leader="none"/>
        </w:tabs>
      </w:pPr>
      <w:rPr>
        <w:rFonts w:ascii="Times New Roman" w:hAnsi="Times New Roman" w:eastAsia="Times New Roman" w:cs="Times New Roman"/>
        <w:b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2006"/>
      <w:numFmt w:val="decimal"/>
      <w:isLgl w:val="false"/>
      <w:suff w:val="tab"/>
      <w:lvlText w:val="%1"/>
      <w:lvlJc w:val="left"/>
      <w:pPr>
        <w:ind w:left="2706" w:hanging="645"/>
        <w:tabs>
          <w:tab w:val="num" w:pos="2706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3141" w:hanging="360"/>
        <w:tabs>
          <w:tab w:val="num" w:pos="3141" w:leader="none"/>
        </w:tabs>
      </w:pPr>
    </w:lvl>
    <w:lvl w:ilvl="2">
      <w:start w:val="2"/>
      <w:numFmt w:val="decimal"/>
      <w:isLgl w:val="false"/>
      <w:suff w:val="tab"/>
      <w:lvlText w:val="%3."/>
      <w:lvlJc w:val="left"/>
      <w:pPr>
        <w:ind w:left="4041" w:hanging="360"/>
        <w:tabs>
          <w:tab w:val="num" w:pos="4041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4581" w:hanging="360"/>
        <w:tabs>
          <w:tab w:val="num" w:pos="4581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5301" w:hanging="360"/>
        <w:tabs>
          <w:tab w:val="num" w:pos="5301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6021" w:hanging="180"/>
        <w:tabs>
          <w:tab w:val="num" w:pos="6021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6741" w:hanging="360"/>
        <w:tabs>
          <w:tab w:val="num" w:pos="6741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7461" w:hanging="360"/>
        <w:tabs>
          <w:tab w:val="num" w:pos="7461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8181" w:hanging="180"/>
        <w:tabs>
          <w:tab w:val="num" w:pos="8181" w:leader="none"/>
        </w:tabs>
      </w:pPr>
    </w:lvl>
  </w:abstractNum>
  <w:abstractNum w:abstractNumId="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252" w:hanging="360"/>
        <w:tabs>
          <w:tab w:val="num" w:pos="252" w:leader="none"/>
        </w:tabs>
      </w:pPr>
      <w:rPr>
        <w:b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972" w:hanging="360"/>
        <w:tabs>
          <w:tab w:val="num" w:pos="972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692" w:hanging="180"/>
        <w:tabs>
          <w:tab w:val="num" w:pos="1692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412" w:hanging="360"/>
        <w:tabs>
          <w:tab w:val="num" w:pos="2412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132" w:hanging="360"/>
        <w:tabs>
          <w:tab w:val="num" w:pos="3132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852" w:hanging="180"/>
        <w:tabs>
          <w:tab w:val="num" w:pos="3852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572" w:hanging="360"/>
        <w:tabs>
          <w:tab w:val="num" w:pos="4572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292" w:hanging="360"/>
        <w:tabs>
          <w:tab w:val="num" w:pos="5292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012" w:hanging="180"/>
        <w:tabs>
          <w:tab w:val="num" w:pos="6012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141" w:hanging="360"/>
        <w:tabs>
          <w:tab w:val="num" w:pos="3141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3861" w:hanging="360"/>
        <w:tabs>
          <w:tab w:val="num" w:pos="3861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4581" w:hanging="180"/>
        <w:tabs>
          <w:tab w:val="num" w:pos="4581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5301" w:hanging="360"/>
        <w:tabs>
          <w:tab w:val="num" w:pos="5301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6021" w:hanging="360"/>
        <w:tabs>
          <w:tab w:val="num" w:pos="6021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6741" w:hanging="180"/>
        <w:tabs>
          <w:tab w:val="num" w:pos="6741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7461" w:hanging="360"/>
        <w:tabs>
          <w:tab w:val="num" w:pos="7461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8181" w:hanging="360"/>
        <w:tabs>
          <w:tab w:val="num" w:pos="8181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8901" w:hanging="180"/>
        <w:tabs>
          <w:tab w:val="num" w:pos="8901" w:leader="none"/>
        </w:tabs>
      </w:pPr>
    </w:lvl>
  </w:abstractNum>
  <w:num w:numId="1">
    <w:abstractNumId w:val="1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7"/>
  </w:num>
  <w:num w:numId="5">
    <w:abstractNumId w:val="0"/>
  </w:num>
  <w:num w:numId="6">
    <w:abstractNumId w:val="2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81"/>
    <w:next w:val="681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81"/>
    <w:next w:val="681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81"/>
    <w:next w:val="681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81"/>
    <w:next w:val="681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81"/>
    <w:next w:val="681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81"/>
    <w:next w:val="681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81"/>
    <w:next w:val="681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81"/>
    <w:next w:val="681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81"/>
    <w:next w:val="681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81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81"/>
    <w:next w:val="681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81"/>
    <w:next w:val="681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81"/>
    <w:next w:val="681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81"/>
    <w:next w:val="681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81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81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81"/>
    <w:next w:val="68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81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81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81"/>
    <w:next w:val="681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81"/>
    <w:next w:val="681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81"/>
    <w:next w:val="681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81"/>
    <w:next w:val="681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81"/>
    <w:next w:val="681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81"/>
    <w:next w:val="681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81"/>
    <w:next w:val="681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81"/>
    <w:next w:val="681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81"/>
    <w:next w:val="681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81"/>
    <w:next w:val="681"/>
    <w:uiPriority w:val="99"/>
    <w:unhideWhenUsed/>
    <w:pPr>
      <w:spacing w:after="0" w:afterAutospacing="0"/>
    </w:pPr>
  </w:style>
  <w:style w:type="paragraph" w:styleId="681" w:default="1">
    <w:name w:val="Normal"/>
    <w:next w:val="681"/>
    <w:link w:val="681"/>
    <w:qFormat/>
    <w:rPr>
      <w:sz w:val="24"/>
      <w:szCs w:val="24"/>
      <w:lang w:val="ru-RU" w:eastAsia="ru-RU" w:bidi="ar-SA"/>
    </w:rPr>
  </w:style>
  <w:style w:type="paragraph" w:styleId="682">
    <w:name w:val="Заголовок 1"/>
    <w:basedOn w:val="681"/>
    <w:next w:val="681"/>
    <w:link w:val="681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683">
    <w:name w:val="Заголовок 2"/>
    <w:basedOn w:val="681"/>
    <w:next w:val="681"/>
    <w:link w:val="681"/>
    <w:qFormat/>
    <w:pPr>
      <w:jc w:val="center"/>
      <w:keepNext/>
      <w:outlineLvl w:val="1"/>
    </w:pPr>
    <w:rPr>
      <w:sz w:val="28"/>
      <w:szCs w:val="27"/>
    </w:rPr>
  </w:style>
  <w:style w:type="paragraph" w:styleId="684">
    <w:name w:val="Заголовок 3"/>
    <w:basedOn w:val="681"/>
    <w:next w:val="681"/>
    <w:link w:val="681"/>
    <w:qFormat/>
    <w:pPr>
      <w:ind w:left="4140" w:hanging="4140"/>
      <w:keepNext/>
      <w:outlineLvl w:val="2"/>
    </w:pPr>
    <w:rPr>
      <w:sz w:val="28"/>
    </w:rPr>
  </w:style>
  <w:style w:type="paragraph" w:styleId="685">
    <w:name w:val="Заголовок 4"/>
    <w:basedOn w:val="681"/>
    <w:next w:val="681"/>
    <w:link w:val="681"/>
    <w:qFormat/>
    <w:pPr>
      <w:ind w:left="4320" w:hanging="4950"/>
      <w:keepNext/>
      <w:tabs>
        <w:tab w:val="left" w:pos="1905" w:leader="none"/>
      </w:tabs>
      <w:outlineLvl w:val="3"/>
    </w:pPr>
    <w:rPr>
      <w:sz w:val="28"/>
    </w:rPr>
  </w:style>
  <w:style w:type="paragraph" w:styleId="686">
    <w:name w:val="Заголовок 5"/>
    <w:basedOn w:val="681"/>
    <w:next w:val="681"/>
    <w:link w:val="681"/>
    <w:qFormat/>
    <w:pPr>
      <w:ind w:left="4320" w:hanging="4320"/>
      <w:keepNext/>
      <w:outlineLvl w:val="4"/>
    </w:pPr>
    <w:rPr>
      <w:sz w:val="28"/>
    </w:rPr>
  </w:style>
  <w:style w:type="paragraph" w:styleId="687">
    <w:name w:val="Заголовок 9"/>
    <w:basedOn w:val="681"/>
    <w:next w:val="681"/>
    <w:link w:val="681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styleId="688">
    <w:name w:val="Основной шрифт абзаца"/>
    <w:next w:val="688"/>
    <w:link w:val="681"/>
    <w:semiHidden/>
  </w:style>
  <w:style w:type="table" w:styleId="689">
    <w:name w:val="Обычная таблица"/>
    <w:next w:val="689"/>
    <w:link w:val="681"/>
    <w:semiHidden/>
    <w:tblPr/>
  </w:style>
  <w:style w:type="numbering" w:styleId="690">
    <w:name w:val="Нет списка"/>
    <w:next w:val="690"/>
    <w:link w:val="681"/>
    <w:uiPriority w:val="99"/>
    <w:semiHidden/>
  </w:style>
  <w:style w:type="paragraph" w:styleId="691">
    <w:name w:val="Название"/>
    <w:basedOn w:val="681"/>
    <w:next w:val="691"/>
    <w:link w:val="681"/>
    <w:qFormat/>
    <w:pPr>
      <w:jc w:val="center"/>
    </w:pPr>
    <w:rPr>
      <w:sz w:val="28"/>
    </w:rPr>
  </w:style>
  <w:style w:type="paragraph" w:styleId="692">
    <w:name w:val="Основной текст 2"/>
    <w:basedOn w:val="681"/>
    <w:next w:val="692"/>
    <w:link w:val="681"/>
    <w:rPr>
      <w:szCs w:val="20"/>
    </w:rPr>
  </w:style>
  <w:style w:type="paragraph" w:styleId="693">
    <w:name w:val="Основной текст 3"/>
    <w:basedOn w:val="681"/>
    <w:next w:val="693"/>
    <w:link w:val="681"/>
    <w:rPr>
      <w:sz w:val="27"/>
      <w:szCs w:val="27"/>
    </w:rPr>
  </w:style>
  <w:style w:type="paragraph" w:styleId="694">
    <w:name w:val="Верхний колонтитул"/>
    <w:basedOn w:val="681"/>
    <w:next w:val="694"/>
    <w:link w:val="715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695">
    <w:name w:val="Номер страницы"/>
    <w:basedOn w:val="688"/>
    <w:next w:val="695"/>
    <w:link w:val="681"/>
  </w:style>
  <w:style w:type="paragraph" w:styleId="696">
    <w:name w:val="Нижний колонтитул"/>
    <w:basedOn w:val="681"/>
    <w:next w:val="696"/>
    <w:link w:val="714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paragraph" w:styleId="697">
    <w:name w:val="ConsPlusNormal"/>
    <w:next w:val="697"/>
    <w:link w:val="681"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paragraph" w:styleId="698">
    <w:name w:val="ConsPlusNonformat"/>
    <w:next w:val="698"/>
    <w:link w:val="681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699">
    <w:name w:val="ConsPlusTitle"/>
    <w:next w:val="699"/>
    <w:link w:val="681"/>
    <w:pPr>
      <w:widowControl w:val="off"/>
    </w:pPr>
    <w:rPr>
      <w:rFonts w:ascii="Arial" w:hAnsi="Arial" w:cs="Arial"/>
      <w:b/>
      <w:bCs/>
      <w:lang w:val="ru-RU" w:eastAsia="ru-RU" w:bidi="ar-SA"/>
    </w:rPr>
  </w:style>
  <w:style w:type="paragraph" w:styleId="700">
    <w:name w:val="Основной текст"/>
    <w:basedOn w:val="681"/>
    <w:next w:val="700"/>
    <w:link w:val="681"/>
    <w:pPr>
      <w:spacing w:after="120"/>
    </w:pPr>
  </w:style>
  <w:style w:type="paragraph" w:styleId="701">
    <w:name w:val="Основной текст с отступом"/>
    <w:basedOn w:val="681"/>
    <w:next w:val="701"/>
    <w:link w:val="681"/>
    <w:pPr>
      <w:ind w:left="283"/>
      <w:spacing w:after="120"/>
    </w:pPr>
  </w:style>
  <w:style w:type="paragraph" w:styleId="702">
    <w:name w:val="Знак"/>
    <w:basedOn w:val="681"/>
    <w:next w:val="702"/>
    <w:link w:val="68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703">
    <w:name w:val=" Знак"/>
    <w:basedOn w:val="681"/>
    <w:next w:val="703"/>
    <w:link w:val="68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704">
    <w:name w:val="Основной текст с отступом 2"/>
    <w:basedOn w:val="681"/>
    <w:next w:val="704"/>
    <w:link w:val="681"/>
    <w:pPr>
      <w:ind w:left="4320" w:hanging="4320"/>
    </w:pPr>
    <w:rPr>
      <w:sz w:val="28"/>
    </w:rPr>
  </w:style>
  <w:style w:type="paragraph" w:styleId="705">
    <w:name w:val="Основной текст с отступом 3"/>
    <w:basedOn w:val="681"/>
    <w:next w:val="705"/>
    <w:link w:val="681"/>
    <w:pPr>
      <w:ind w:left="4320"/>
    </w:pPr>
    <w:rPr>
      <w:sz w:val="28"/>
    </w:rPr>
  </w:style>
  <w:style w:type="paragraph" w:styleId="706">
    <w:name w:val="Схема документа"/>
    <w:basedOn w:val="681"/>
    <w:next w:val="706"/>
    <w:link w:val="681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707">
    <w:name w:val="Выделение"/>
    <w:next w:val="707"/>
    <w:link w:val="681"/>
    <w:qFormat/>
    <w:rPr>
      <w:i/>
      <w:iCs/>
    </w:rPr>
  </w:style>
  <w:style w:type="paragraph" w:styleId="708">
    <w:name w:val="Прижатый влево"/>
    <w:basedOn w:val="681"/>
    <w:next w:val="681"/>
    <w:link w:val="681"/>
    <w:uiPriority w:val="99"/>
    <w:rPr>
      <w:rFonts w:ascii="Arial" w:hAnsi="Arial" w:cs="Arial"/>
    </w:rPr>
  </w:style>
  <w:style w:type="paragraph" w:styleId="709">
    <w:name w:val="Текст выноски"/>
    <w:basedOn w:val="681"/>
    <w:next w:val="709"/>
    <w:link w:val="710"/>
    <w:rPr>
      <w:rFonts w:ascii="Tahoma" w:hAnsi="Tahoma"/>
      <w:sz w:val="16"/>
      <w:szCs w:val="16"/>
      <w:lang w:val="en-US" w:eastAsia="en-US"/>
    </w:rPr>
  </w:style>
  <w:style w:type="character" w:styleId="710">
    <w:name w:val="Текст выноски Знак"/>
    <w:next w:val="710"/>
    <w:link w:val="709"/>
    <w:rPr>
      <w:rFonts w:ascii="Tahoma" w:hAnsi="Tahoma" w:cs="Tahoma"/>
      <w:sz w:val="16"/>
      <w:szCs w:val="16"/>
    </w:rPr>
  </w:style>
  <w:style w:type="table" w:styleId="711">
    <w:name w:val="Сетка таблицы"/>
    <w:basedOn w:val="689"/>
    <w:next w:val="711"/>
    <w:link w:val="681"/>
    <w:tblPr/>
  </w:style>
  <w:style w:type="character" w:styleId="712">
    <w:name w:val="Гиперссылка"/>
    <w:next w:val="712"/>
    <w:link w:val="681"/>
    <w:rPr>
      <w:rFonts w:ascii="Times" w:hAnsi="Times" w:cs="Times"/>
      <w:color w:val="006633"/>
      <w:sz w:val="24"/>
      <w:szCs w:val="24"/>
      <w:u w:val="single"/>
    </w:rPr>
  </w:style>
  <w:style w:type="paragraph" w:styleId="713">
    <w:name w:val="ConsPlusCell"/>
    <w:next w:val="713"/>
    <w:link w:val="681"/>
    <w:pPr>
      <w:widowControl w:val="off"/>
    </w:pPr>
    <w:rPr>
      <w:rFonts w:ascii="Arial" w:hAnsi="Arial" w:cs="Arial"/>
      <w:lang w:val="ru-RU" w:eastAsia="ru-RU" w:bidi="ar-SA"/>
    </w:rPr>
  </w:style>
  <w:style w:type="character" w:styleId="714">
    <w:name w:val="Нижний колонтитул Знак"/>
    <w:next w:val="714"/>
    <w:link w:val="696"/>
    <w:rPr>
      <w:sz w:val="24"/>
      <w:szCs w:val="24"/>
    </w:rPr>
  </w:style>
  <w:style w:type="character" w:styleId="715">
    <w:name w:val="Верхний колонтитул Знак"/>
    <w:next w:val="715"/>
    <w:link w:val="694"/>
    <w:uiPriority w:val="99"/>
    <w:rPr>
      <w:sz w:val="24"/>
      <w:szCs w:val="24"/>
    </w:rPr>
  </w:style>
  <w:style w:type="character" w:styleId="716">
    <w:name w:val="Цветовое выделение"/>
    <w:next w:val="716"/>
    <w:link w:val="681"/>
    <w:uiPriority w:val="99"/>
    <w:rPr>
      <w:b/>
      <w:bCs/>
      <w:color w:val="26282f"/>
    </w:rPr>
  </w:style>
  <w:style w:type="paragraph" w:styleId="717">
    <w:name w:val="Без интервала"/>
    <w:next w:val="717"/>
    <w:link w:val="681"/>
    <w:qFormat/>
    <w:pPr>
      <w:ind w:firstLine="720"/>
      <w:jc w:val="both"/>
      <w:widowControl w:val="off"/>
    </w:pPr>
    <w:rPr>
      <w:rFonts w:ascii="Arial" w:hAnsi="Arial" w:cs="Arial"/>
      <w:sz w:val="24"/>
      <w:szCs w:val="24"/>
      <w:lang w:val="ru-RU" w:eastAsia="ru-RU" w:bidi="ar-SA"/>
    </w:rPr>
  </w:style>
  <w:style w:type="character" w:styleId="3016" w:default="1">
    <w:name w:val="Default Paragraph Font"/>
    <w:uiPriority w:val="1"/>
    <w:semiHidden/>
    <w:unhideWhenUsed/>
  </w:style>
  <w:style w:type="numbering" w:styleId="3017" w:default="1">
    <w:name w:val="No List"/>
    <w:uiPriority w:val="99"/>
    <w:semiHidden/>
    <w:unhideWhenUsed/>
  </w:style>
  <w:style w:type="table" w:styleId="301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</dc:title>
  <dc:creator>USER</dc:creator>
  <cp:revision>8</cp:revision>
  <dcterms:created xsi:type="dcterms:W3CDTF">2026-02-17T18:29:00Z</dcterms:created>
  <dcterms:modified xsi:type="dcterms:W3CDTF">2026-02-27T10:15:06Z</dcterms:modified>
  <cp:version>983040</cp:version>
</cp:coreProperties>
</file>